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C5B765" w14:textId="77777777" w:rsidR="00000000" w:rsidRDefault="00EA1A23">
      <w:pPr>
        <w:pStyle w:val="1"/>
      </w:pPr>
      <w:r>
        <w:fldChar w:fldCharType="begin"/>
      </w:r>
      <w:r>
        <w:instrText>HYPERLINK "http://ivo.garant.ru/document?id=71608964&amp;sub=0"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 июля 2017 г. N 135-ФЗ</w:t>
      </w:r>
      <w:r>
        <w:rPr>
          <w:rStyle w:val="a4"/>
          <w:b w:val="0"/>
          <w:bCs w:val="0"/>
        </w:rPr>
        <w:br/>
        <w:t>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</w:t>
      </w:r>
      <w:r>
        <w:rPr>
          <w:rStyle w:val="a4"/>
          <w:b w:val="0"/>
          <w:bCs w:val="0"/>
        </w:rPr>
        <w:t>й территории и санитарно-защитной зоны"</w:t>
      </w:r>
      <w:r>
        <w:fldChar w:fldCharType="end"/>
      </w:r>
    </w:p>
    <w:p w14:paraId="6C1985D7" w14:textId="77777777" w:rsidR="00000000" w:rsidRDefault="00EA1A23"/>
    <w:p w14:paraId="2A307587" w14:textId="77777777" w:rsidR="00000000" w:rsidRDefault="00EA1A23">
      <w:r>
        <w:rPr>
          <w:rStyle w:val="a3"/>
        </w:rPr>
        <w:t>Принят Государственной Думой 23 июня 2017 года</w:t>
      </w:r>
    </w:p>
    <w:p w14:paraId="20198F97" w14:textId="77777777" w:rsidR="00000000" w:rsidRDefault="00EA1A23">
      <w:r>
        <w:rPr>
          <w:rStyle w:val="a3"/>
        </w:rPr>
        <w:t>Одобрен Советом Федерации 28 июня 2017 года</w:t>
      </w:r>
    </w:p>
    <w:p w14:paraId="0FA65BA4" w14:textId="77777777" w:rsidR="00000000" w:rsidRDefault="00EA1A23"/>
    <w:p w14:paraId="7C165680" w14:textId="77777777" w:rsidR="00000000" w:rsidRDefault="00EA1A23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14:paraId="000167FC" w14:textId="77777777" w:rsidR="00000000" w:rsidRDefault="00EA1A23">
      <w:r>
        <w:t xml:space="preserve">Внести в </w:t>
      </w:r>
      <w:hyperlink r:id="rId5" w:history="1">
        <w:r>
          <w:rPr>
            <w:rStyle w:val="a4"/>
          </w:rPr>
          <w:t>Воздушный кодекс</w:t>
        </w:r>
      </w:hyperlink>
      <w:r>
        <w:t xml:space="preserve"> Российской Федерации (Собрание законодательства Российской Федерации, 1997, N 12, ст. 1383; 2004, N 35, ст. 3607; 2007, N 50, ст. 6245; 2015, N 29, ст. 4380) следующие изменения:</w:t>
      </w:r>
    </w:p>
    <w:p w14:paraId="50FEEF36" w14:textId="77777777" w:rsidR="00000000" w:rsidRDefault="00EA1A23">
      <w:bookmarkStart w:id="2" w:name="sub_11"/>
      <w:r>
        <w:t>1) </w:t>
      </w:r>
      <w:hyperlink r:id="rId6" w:history="1">
        <w:r>
          <w:rPr>
            <w:rStyle w:val="a4"/>
          </w:rPr>
          <w:t xml:space="preserve">статью </w:t>
        </w:r>
        <w:r>
          <w:rPr>
            <w:rStyle w:val="a4"/>
          </w:rPr>
          <w:t>46</w:t>
        </w:r>
      </w:hyperlink>
      <w:r>
        <w:t xml:space="preserve"> признать утратившей силу;</w:t>
      </w:r>
    </w:p>
    <w:p w14:paraId="5F2BBB17" w14:textId="77777777" w:rsidR="00000000" w:rsidRDefault="00EA1A23">
      <w:bookmarkStart w:id="3" w:name="sub_12"/>
      <w:bookmarkEnd w:id="2"/>
      <w:r>
        <w:t>2) </w:t>
      </w:r>
      <w:hyperlink r:id="rId7" w:history="1">
        <w:r>
          <w:rPr>
            <w:rStyle w:val="a4"/>
          </w:rPr>
          <w:t>статью 47</w:t>
        </w:r>
      </w:hyperlink>
      <w:r>
        <w:t xml:space="preserve"> изложить в следующей редакции:</w:t>
      </w:r>
    </w:p>
    <w:bookmarkEnd w:id="3"/>
    <w:p w14:paraId="2BB54C34" w14:textId="77777777" w:rsidR="00000000" w:rsidRDefault="00EA1A23"/>
    <w:p w14:paraId="6539417A" w14:textId="77777777" w:rsidR="00000000" w:rsidRDefault="00EA1A23">
      <w:bookmarkStart w:id="4" w:name="sub_47"/>
      <w:r>
        <w:t>"Статья 47. Приаэродромная территория</w:t>
      </w:r>
    </w:p>
    <w:p w14:paraId="6091D64F" w14:textId="77777777" w:rsidR="00000000" w:rsidRDefault="00EA1A23">
      <w:bookmarkStart w:id="5" w:name="sub_63000"/>
      <w:bookmarkEnd w:id="4"/>
      <w:r>
        <w:t>1. Приаэродромная территория устанавлив</w:t>
      </w:r>
      <w:r>
        <w:t>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</w:t>
      </w:r>
      <w:r>
        <w:t>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</w:t>
      </w:r>
      <w:r>
        <w:t>-эпидемиологического благополучия населения.</w:t>
      </w:r>
    </w:p>
    <w:p w14:paraId="55D7919B" w14:textId="77777777" w:rsidR="00000000" w:rsidRDefault="00EA1A23">
      <w:bookmarkStart w:id="6" w:name="sub_4712"/>
      <w:bookmarkEnd w:id="5"/>
      <w:r>
        <w:t>Решением, указанным в абзаце первом настоящего пункта, на приаэродромной территории устанавливаются ограничения использования земельных участков и (или) расположенных на них объектов недвижимост</w:t>
      </w:r>
      <w:r>
        <w:t>и и осуществления экономической и иной деятельности в соответствии с настоящим Кодексом (далее - ограничения использования объектов недвижимости и осуществления деятельности).</w:t>
      </w:r>
    </w:p>
    <w:p w14:paraId="49F9B948" w14:textId="77777777" w:rsidR="00000000" w:rsidRDefault="00EA1A23">
      <w:bookmarkStart w:id="7" w:name="sub_64000"/>
      <w:bookmarkEnd w:id="6"/>
      <w:r>
        <w:t>2. Приаэродромная территория является зоной с особыми условиями</w:t>
      </w:r>
      <w:r>
        <w:t xml:space="preserve"> использования территорий.</w:t>
      </w:r>
    </w:p>
    <w:p w14:paraId="0C45CE0F" w14:textId="77777777" w:rsidR="00000000" w:rsidRDefault="00EA1A23">
      <w:bookmarkStart w:id="8" w:name="sub_4730"/>
      <w:bookmarkEnd w:id="7"/>
      <w:r>
        <w:t>3. 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14:paraId="6CFED330" w14:textId="77777777" w:rsidR="00000000" w:rsidRDefault="00EA1A23">
      <w:bookmarkStart w:id="9" w:name="sub_4731"/>
      <w:bookmarkEnd w:id="8"/>
      <w:r>
        <w:t>1) первая подзона, в кот</w:t>
      </w:r>
      <w:r>
        <w:t>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14:paraId="06F8CC0E" w14:textId="77777777" w:rsidR="00000000" w:rsidRDefault="00EA1A23">
      <w:bookmarkStart w:id="10" w:name="sub_4732"/>
      <w:bookmarkEnd w:id="9"/>
      <w:r>
        <w:t>2) вторая подзона, в которой запрещается размещ</w:t>
      </w:r>
      <w:r>
        <w:t>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</w:t>
      </w:r>
      <w:r>
        <w:t>ктуре аэропорта;</w:t>
      </w:r>
    </w:p>
    <w:p w14:paraId="11B8F30E" w14:textId="77777777" w:rsidR="00000000" w:rsidRDefault="00EA1A23">
      <w:bookmarkStart w:id="11" w:name="sub_4733"/>
      <w:bookmarkEnd w:id="10"/>
      <w:r>
        <w:t>3) 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</w:t>
      </w:r>
      <w:r>
        <w:t>оответствующей приаэродромной территории;</w:t>
      </w:r>
    </w:p>
    <w:p w14:paraId="7F511BE0" w14:textId="77777777" w:rsidR="00000000" w:rsidRDefault="00EA1A23">
      <w:bookmarkStart w:id="12" w:name="sub_4734"/>
      <w:bookmarkEnd w:id="11"/>
      <w:r>
        <w:t>4) 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</w:t>
      </w:r>
      <w:r>
        <w:t>ных для организации воздушного движения и расположенных вне первой подзоны;</w:t>
      </w:r>
    </w:p>
    <w:p w14:paraId="65A75EA1" w14:textId="77777777" w:rsidR="00000000" w:rsidRDefault="00EA1A23">
      <w:bookmarkStart w:id="13" w:name="sub_4735"/>
      <w:bookmarkEnd w:id="12"/>
      <w:r>
        <w:t xml:space="preserve">5) пятая подзона, в которой запрещается размещать опасные производственные объекты, </w:t>
      </w:r>
      <w:r>
        <w:lastRenderedPageBreak/>
        <w:t>функционирование которых может повлиять на безопасность полетов воздушных судов;</w:t>
      </w:r>
    </w:p>
    <w:p w14:paraId="60E622E0" w14:textId="77777777" w:rsidR="00000000" w:rsidRDefault="00EA1A23">
      <w:bookmarkStart w:id="14" w:name="sub_4736"/>
      <w:bookmarkEnd w:id="13"/>
      <w:r>
        <w:t>6) шестая подзона, в которой запрещается размещать объекты, способствующие привлечению и массовому скоплению птиц;</w:t>
      </w:r>
    </w:p>
    <w:p w14:paraId="77D4C3CA" w14:textId="77777777" w:rsidR="00000000" w:rsidRDefault="00EA1A23">
      <w:bookmarkStart w:id="15" w:name="sub_4737"/>
      <w:bookmarkEnd w:id="14"/>
      <w:r>
        <w:t xml:space="preserve">7) седьмая подзона, в которой ввиду превышения уровня шумового, электромагнитного воздействий, концентраций </w:t>
      </w:r>
      <w:r>
        <w:t>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</w:t>
      </w:r>
      <w:r>
        <w:t xml:space="preserve">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14:paraId="3868031C" w14:textId="77777777" w:rsidR="00000000" w:rsidRDefault="00EA1A23">
      <w:bookmarkStart w:id="16" w:name="sub_4740"/>
      <w:bookmarkEnd w:id="15"/>
      <w:r>
        <w:t>4. Порядок установления приаэродромн</w:t>
      </w:r>
      <w:r>
        <w:t>ой территории и порядок выделения на приаэродромной территории подзон, в которых устанавливаются ограничения использования объектов недвижимости и осуществления деятельности, утверждаются Правительством Российской Федерации.</w:t>
      </w:r>
    </w:p>
    <w:bookmarkEnd w:id="16"/>
    <w:p w14:paraId="094C2437" w14:textId="77777777" w:rsidR="00000000" w:rsidRDefault="00EA1A23">
      <w:r>
        <w:t>Установление приаэродро</w:t>
      </w:r>
      <w:r>
        <w:t>мной территории для сооружений, предназначенных для взлета, посадки, руления и стоянки воздушных судов (далее - сооружения аэродрома) и планируемых к строительству, реконструкции, осуществляется в соответствии с основными характеристиками сооружений аэродр</w:t>
      </w:r>
      <w:r>
        <w:t xml:space="preserve">омов, содержащимися в схемах территориального планирования Российской Федерации, схемах территориального планирования субъектов Российской Федерации, генеральных планах городов федерального значения Москвы, Санкт-Петербурга и Севастополя и документации по </w:t>
      </w:r>
      <w:r>
        <w:t>планировке территории.</w:t>
      </w:r>
    </w:p>
    <w:p w14:paraId="4915F9B1" w14:textId="77777777" w:rsidR="00000000" w:rsidRDefault="00EA1A23">
      <w:bookmarkStart w:id="17" w:name="sub_4750"/>
      <w:r>
        <w:t>5. При архитектурно-строительном проектировании в целях строительства,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</w:t>
      </w:r>
      <w:r>
        <w:t>лении приаэродромной территории подготавливается застройщиком, который осуществляет строительство сооружений аэродрома. Указанный проект решения утверждается уполномоченным Правительством Российской Федерации федеральным органом исполнительной власти при н</w:t>
      </w:r>
      <w:r>
        <w:t>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указанного проекта решения требованиям законодательств</w:t>
      </w:r>
      <w:r>
        <w:t>а в области обеспечения санитарно-эпидемиологического благополучия населения. Указанный проект решения также подлежит согласованию с высшими исполнительными органами государственной власти субъектов Российской Федерации, в границах территорий которых полно</w:t>
      </w:r>
      <w:r>
        <w:t>стью или частично расположена приаэродромная территория (в части соответствия указанного проекта решения, выделения на приаэродромной территории подзон, установления в таких подзонах ограничений использования объектов недвижимости и осуществления деятельно</w:t>
      </w:r>
      <w:r>
        <w:t>сти порядку описания местоположения границ приаэродромной территории и порядку выделения на приаэродромной территории подзон, в которых устанавливаются ограничения использования объектов недвижимости и осуществления деятельности), с учетом заключений уполн</w:t>
      </w:r>
      <w:r>
        <w:t>омоченных органов местного самоуправления муниципальных образований, в границах территорий которых полностью или частично расположена приаэродромная территория, содержащих расчеты размера ущерба, подлежащего возмещению гражданам, юридическим лицам и публич</w:t>
      </w:r>
      <w:r>
        <w:t>но-правовым образованиям в связи с ограничениями использования объектов недвижимости и осуществления деятельности, установленными на приаэродромной территории. Согласование указанного проекта решения или отказ в его согласовании подлежит представлению в уп</w:t>
      </w:r>
      <w:r>
        <w:t>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решения. В случае непр</w:t>
      </w:r>
      <w:r>
        <w:t xml:space="preserve">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согласованным. Порядок разрешения разногласий, возникающих между высшими исполнительными </w:t>
      </w:r>
      <w:r>
        <w:lastRenderedPageBreak/>
        <w:t>органами госу</w:t>
      </w:r>
      <w:r>
        <w:t>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решения, утверждается Правительством Российской Федерации.</w:t>
      </w:r>
    </w:p>
    <w:p w14:paraId="6B18DF7A" w14:textId="77777777" w:rsidR="00000000" w:rsidRDefault="00EA1A23">
      <w:bookmarkStart w:id="18" w:name="sub_4760"/>
      <w:bookmarkEnd w:id="17"/>
      <w:r>
        <w:t>6.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</w:t>
      </w:r>
      <w:r>
        <w:t>сованию с федеральными органами исполнительной власти, которым разрешено совместное базирование на аэродроме или которые осуществляют совместное использование аэродрома.</w:t>
      </w:r>
    </w:p>
    <w:p w14:paraId="344245E7" w14:textId="77777777" w:rsidR="00000000" w:rsidRDefault="00EA1A23">
      <w:bookmarkStart w:id="19" w:name="sub_4770"/>
      <w:bookmarkEnd w:id="18"/>
      <w:r>
        <w:t>7. В случае выявления в правилах землепользования и застройки поселени</w:t>
      </w:r>
      <w:r>
        <w:t>я, городского округа,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организация, осуществляющая эксплуата</w:t>
      </w:r>
      <w:r>
        <w:t>цию аэродрома экспериментальной авиации или уполномоченная федеральным органом исполнительной власти, в ведении которого находится аэродром государственной авиации, обязаны подготовить заключение о нарушении установленных на приаэродромной территории огран</w:t>
      </w:r>
      <w:r>
        <w:t>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власти.</w:t>
      </w:r>
    </w:p>
    <w:bookmarkEnd w:id="19"/>
    <w:p w14:paraId="6D808F0C" w14:textId="77777777" w:rsidR="00000000" w:rsidRDefault="00EA1A23">
      <w:r>
        <w:t>Уполномоченный Правительством Российской Федерации федеральный орг</w:t>
      </w:r>
      <w:r>
        <w:t>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</w:t>
      </w:r>
      <w:r>
        <w:t>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деятельности, которые допущены в правилах землепользования и застро</w:t>
      </w:r>
      <w:r>
        <w:t>йки поселения, городского округа, межселенной территории, в том числе о сносе самовольной постройки. Такое предписание может быть обжаловано органом местного самоуправления соответствующего муниципального образования в суд.</w:t>
      </w:r>
    </w:p>
    <w:p w14:paraId="77FCC148" w14:textId="77777777" w:rsidR="00000000" w:rsidRDefault="00EA1A23">
      <w:r>
        <w:t>Уполномоченный Правительством Ро</w:t>
      </w:r>
      <w:r>
        <w:t>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Федерации, на территории которого расположено соответствующее муниципальное образование, о нарушениях установ</w:t>
      </w:r>
      <w:r>
        <w:t>ленных на приаэродромной территории ограничений использования объектов недвижимости и осуществления деятельности, которые допущены в правилах землепользования и застройки поселения, городского округа, межселенной территории.</w:t>
      </w:r>
    </w:p>
    <w:p w14:paraId="368FE629" w14:textId="77777777" w:rsidR="00000000" w:rsidRDefault="00EA1A23">
      <w:bookmarkStart w:id="20" w:name="sub_4780"/>
      <w:r>
        <w:t>8. </w:t>
      </w:r>
      <w:r>
        <w:t>Застройщик, который осуществляет строительство сооружений аэродрома, возмещает ущерб, причиненный гражданам, юридическим лицам и публично-правовым образованиям в связи с установленными на приаэродромной территории ограничениями использования объектов недви</w:t>
      </w:r>
      <w:r>
        <w:t>жимости и осуществления деятельности.".</w:t>
      </w:r>
    </w:p>
    <w:bookmarkEnd w:id="20"/>
    <w:p w14:paraId="497D883D" w14:textId="77777777" w:rsidR="00000000" w:rsidRDefault="00EA1A23"/>
    <w:p w14:paraId="6FE061BA" w14:textId="77777777" w:rsidR="00000000" w:rsidRDefault="00EA1A23">
      <w:pPr>
        <w:pStyle w:val="a5"/>
      </w:pPr>
      <w:bookmarkStart w:id="21" w:name="sub_2"/>
      <w:r>
        <w:rPr>
          <w:rStyle w:val="a3"/>
        </w:rPr>
        <w:t>Статья 2</w:t>
      </w:r>
    </w:p>
    <w:bookmarkEnd w:id="21"/>
    <w:p w14:paraId="0E12070C" w14:textId="77777777" w:rsidR="00000000" w:rsidRDefault="00EA1A23">
      <w:r>
        <w:t xml:space="preserve">Внести в </w:t>
      </w:r>
      <w:hyperlink r:id="rId8" w:history="1">
        <w:r>
          <w:rPr>
            <w:rStyle w:val="a4"/>
          </w:rPr>
          <w:t>статью 12</w:t>
        </w:r>
      </w:hyperlink>
      <w:r>
        <w:t xml:space="preserve"> Федерального закона от 30 марта 1999 года N 52-ФЗ "О санитарно-эпидемиологическом благополучии населения" </w:t>
      </w:r>
      <w:r>
        <w:t>(Собрание законодательства Российской Федерации, 1999, N 14, ст. 1650; 2006, N 52, ст. 5498; 2011, N 30, ст. 4563, 4596; 2014, N 26, ст. 3377) следующие изменения:</w:t>
      </w:r>
    </w:p>
    <w:p w14:paraId="64A50F2E" w14:textId="77777777" w:rsidR="00000000" w:rsidRDefault="00EA1A23">
      <w:bookmarkStart w:id="22" w:name="sub_21"/>
      <w:r>
        <w:t xml:space="preserve">1) в </w:t>
      </w:r>
      <w:hyperlink r:id="rId9" w:history="1">
        <w:r>
          <w:rPr>
            <w:rStyle w:val="a4"/>
          </w:rPr>
          <w:t>наименовании</w:t>
        </w:r>
      </w:hyperlink>
      <w:r>
        <w:t xml:space="preserve"> слова</w:t>
      </w:r>
      <w:r>
        <w:t xml:space="preserve"> "городских и сельских поселений" исключить;</w:t>
      </w:r>
    </w:p>
    <w:p w14:paraId="2B443DEA" w14:textId="77777777" w:rsidR="00000000" w:rsidRDefault="00EA1A23">
      <w:bookmarkStart w:id="23" w:name="sub_22"/>
      <w:bookmarkEnd w:id="22"/>
      <w:r>
        <w:t xml:space="preserve">2) </w:t>
      </w:r>
      <w:hyperlink r:id="rId10" w:history="1">
        <w:r>
          <w:rPr>
            <w:rStyle w:val="a4"/>
          </w:rPr>
          <w:t>пункт 2</w:t>
        </w:r>
      </w:hyperlink>
      <w:r>
        <w:t xml:space="preserve"> дополнить </w:t>
      </w:r>
      <w:hyperlink r:id="rId1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14:paraId="74080A8E" w14:textId="77777777" w:rsidR="00000000" w:rsidRDefault="00EA1A23">
      <w:bookmarkStart w:id="24" w:name="sub_12022"/>
      <w:bookmarkEnd w:id="23"/>
      <w:r>
        <w:t>"Порядок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Федерации.".</w:t>
      </w:r>
    </w:p>
    <w:bookmarkEnd w:id="24"/>
    <w:p w14:paraId="7389CD8A" w14:textId="77777777" w:rsidR="00000000" w:rsidRDefault="00EA1A23"/>
    <w:p w14:paraId="089F0CF7" w14:textId="77777777" w:rsidR="00000000" w:rsidRDefault="00EA1A23">
      <w:bookmarkStart w:id="25" w:name="sub_3"/>
      <w:r>
        <w:rPr>
          <w:rStyle w:val="a3"/>
        </w:rPr>
        <w:t>Статья 3</w:t>
      </w:r>
    </w:p>
    <w:bookmarkEnd w:id="25"/>
    <w:p w14:paraId="58C10D83" w14:textId="77777777" w:rsidR="00000000" w:rsidRDefault="00EA1A23">
      <w:r>
        <w:t xml:space="preserve">Внести в </w:t>
      </w:r>
      <w:hyperlink r:id="rId12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ст. 21; N 52, ст. 5498; 2008, N 29, ст. 3418; N 30, ст. 3604, 3616; 2009, N 48, ст. 5711; 2010, N 48, с</w:t>
      </w:r>
      <w:r>
        <w:t>т. 6246; 2011, N 13, ст. 1688; N 17, ст. 2310; N 27, ст. 3880; N 30, ст. 4563, 4572, 4591, 4594; N 49, ст. 7015, 7042; 2012, N 31, ст. 4322; N 47, ст. 6390; N 53, ст. 7614, 7619, 7643; 2013, N 9, ст. 873; N 14, ст. 1651; N 43, ст. 5452; N 52, ст. 6983; 201</w:t>
      </w:r>
      <w:r>
        <w:t>4, N 14, ст. 1557; N 19, ст. 2336; N 26, ст. 3377; N 42, ст. 5615; N 43, ст. 5799; N 48, ст. 6640; 2015, N 1, ст. 9, 11, 86; N 29, ст. 4342; N 48, ст. 6705; 2016, N 1, ст. 79; N 27, ст. 4248, 4294, 4301, 4302, 4303, 4305, 4306; N 52, ст. 7494) следующие из</w:t>
      </w:r>
      <w:r>
        <w:t>менения:</w:t>
      </w:r>
    </w:p>
    <w:p w14:paraId="013033C2" w14:textId="77777777" w:rsidR="00000000" w:rsidRDefault="00EA1A23">
      <w:bookmarkStart w:id="26" w:name="sub_31"/>
      <w:r>
        <w:t>1) </w:t>
      </w:r>
      <w:hyperlink r:id="rId13" w:history="1">
        <w:r>
          <w:rPr>
            <w:rStyle w:val="a4"/>
          </w:rPr>
          <w:t>пункт 4 статьи 1</w:t>
        </w:r>
      </w:hyperlink>
      <w:r>
        <w:t xml:space="preserve"> после слов "зоны охраняемых объектов," дополнить словами "приаэродромная территория,";</w:t>
      </w:r>
    </w:p>
    <w:p w14:paraId="313E52CC" w14:textId="77777777" w:rsidR="00000000" w:rsidRDefault="00EA1A23">
      <w:bookmarkStart w:id="27" w:name="sub_32"/>
      <w:bookmarkEnd w:id="26"/>
      <w:r>
        <w:t>2) </w:t>
      </w:r>
      <w:hyperlink r:id="rId14" w:history="1">
        <w:r>
          <w:rPr>
            <w:rStyle w:val="a4"/>
          </w:rPr>
          <w:t>статью 30</w:t>
        </w:r>
      </w:hyperlink>
      <w:r>
        <w:t xml:space="preserve"> дополнить </w:t>
      </w:r>
      <w:hyperlink r:id="rId15" w:history="1">
        <w:r>
          <w:rPr>
            <w:rStyle w:val="a4"/>
          </w:rPr>
          <w:t>частями 7</w:t>
        </w:r>
      </w:hyperlink>
      <w:r>
        <w:t xml:space="preserve"> и </w:t>
      </w:r>
      <w:hyperlink r:id="rId16" w:history="1">
        <w:r>
          <w:rPr>
            <w:rStyle w:val="a4"/>
          </w:rPr>
          <w:t>8</w:t>
        </w:r>
      </w:hyperlink>
      <w:r>
        <w:t xml:space="preserve"> следующего содержания:</w:t>
      </w:r>
    </w:p>
    <w:p w14:paraId="3EFB343A" w14:textId="77777777" w:rsidR="00000000" w:rsidRDefault="00EA1A23">
      <w:bookmarkStart w:id="28" w:name="sub_3007"/>
      <w:bookmarkEnd w:id="27"/>
      <w:r>
        <w:t>"7. Утвержденные правила землепользования и зас</w:t>
      </w:r>
      <w:r>
        <w:t>тройки поселения, городского округа, межселенной территории не применяются в части, противоречащей ограничениям использования земельных участков и (или) расположенных на них объектов недвижимости и осуществления экономической и иной деятельности, установле</w:t>
      </w:r>
      <w:r>
        <w:t>нным на приаэродромной территории, в границах которых полностью или частично расположена приаэродромная территория, установленная в соответствии с Воздушным кодексом Российской Федерации (далее - ограничения использования объектов недвижимости, установленн</w:t>
      </w:r>
      <w:r>
        <w:t>ые на приаэродромной территории).</w:t>
      </w:r>
    </w:p>
    <w:p w14:paraId="460F6B6D" w14:textId="77777777" w:rsidR="00000000" w:rsidRDefault="00EA1A23">
      <w:bookmarkStart w:id="29" w:name="sub_3008"/>
      <w:bookmarkEnd w:id="28"/>
      <w:r>
        <w:t xml:space="preserve">8. Срок приведения утвержденных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не может превышать шесть </w:t>
      </w:r>
      <w:r>
        <w:t>месяцев.";</w:t>
      </w:r>
    </w:p>
    <w:p w14:paraId="5899085E" w14:textId="77777777" w:rsidR="00000000" w:rsidRDefault="00EA1A23">
      <w:bookmarkStart w:id="30" w:name="sub_33"/>
      <w:bookmarkEnd w:id="29"/>
      <w:r>
        <w:t xml:space="preserve">3) в </w:t>
      </w:r>
      <w:hyperlink r:id="rId17" w:history="1">
        <w:r>
          <w:rPr>
            <w:rStyle w:val="a4"/>
          </w:rPr>
          <w:t>статье 31</w:t>
        </w:r>
      </w:hyperlink>
      <w:r>
        <w:t>:</w:t>
      </w:r>
    </w:p>
    <w:p w14:paraId="01E2DAD7" w14:textId="77777777" w:rsidR="00000000" w:rsidRDefault="00EA1A23">
      <w:bookmarkStart w:id="31" w:name="sub_331"/>
      <w:bookmarkEnd w:id="30"/>
      <w:r>
        <w:t>а) </w:t>
      </w:r>
      <w:hyperlink r:id="rId18" w:history="1">
        <w:r>
          <w:rPr>
            <w:rStyle w:val="a4"/>
          </w:rPr>
          <w:t>часть 3</w:t>
        </w:r>
      </w:hyperlink>
      <w:r>
        <w:t xml:space="preserve"> дополнить предложением следующего содержания: "В случае приведе</w:t>
      </w:r>
      <w:r>
        <w:t>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публичные слушания не проводятся.";</w:t>
      </w:r>
    </w:p>
    <w:p w14:paraId="76F211AA" w14:textId="77777777" w:rsidR="00000000" w:rsidRDefault="00EA1A23">
      <w:bookmarkStart w:id="32" w:name="sub_332"/>
      <w:bookmarkEnd w:id="31"/>
      <w:r>
        <w:t xml:space="preserve">б) дополнить </w:t>
      </w:r>
      <w:hyperlink r:id="rId19" w:history="1">
        <w:r>
          <w:rPr>
            <w:rStyle w:val="a4"/>
          </w:rPr>
          <w:t>частью 7.1</w:t>
        </w:r>
      </w:hyperlink>
      <w:r>
        <w:t xml:space="preserve"> следующего содержания:</w:t>
      </w:r>
    </w:p>
    <w:p w14:paraId="3F9CA35E" w14:textId="77777777" w:rsidR="00000000" w:rsidRDefault="00EA1A23">
      <w:bookmarkStart w:id="33" w:name="sub_3171"/>
      <w:bookmarkEnd w:id="32"/>
      <w:r>
        <w:t>"7.1. 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опублик</w:t>
      </w:r>
      <w:r>
        <w:t>ование сообщения о принятии решения о подготовке проекта о внесении изменений в правила землепользования и застройки не требуется.";</w:t>
      </w:r>
    </w:p>
    <w:p w14:paraId="77341A3F" w14:textId="77777777" w:rsidR="00000000" w:rsidRDefault="00EA1A23">
      <w:bookmarkStart w:id="34" w:name="sub_333"/>
      <w:bookmarkEnd w:id="33"/>
      <w:r>
        <w:t xml:space="preserve">в) дополнить </w:t>
      </w:r>
      <w:hyperlink r:id="rId20" w:history="1">
        <w:r>
          <w:rPr>
            <w:rStyle w:val="a4"/>
          </w:rPr>
          <w:t>частями 8.2</w:t>
        </w:r>
      </w:hyperlink>
      <w:r>
        <w:t xml:space="preserve"> и </w:t>
      </w:r>
      <w:hyperlink r:id="rId21" w:history="1">
        <w:r>
          <w:rPr>
            <w:rStyle w:val="a4"/>
          </w:rPr>
          <w:t>8.3</w:t>
        </w:r>
      </w:hyperlink>
      <w:r>
        <w:t xml:space="preserve"> следующего содержания:</w:t>
      </w:r>
    </w:p>
    <w:p w14:paraId="24DFDF92" w14:textId="77777777" w:rsidR="00000000" w:rsidRDefault="00EA1A23">
      <w:bookmarkStart w:id="35" w:name="sub_3182"/>
      <w:bookmarkEnd w:id="34"/>
      <w:r>
        <w:t>"8.2. Проект правил землепользования и застройки, подготовленный применительно к территории муниципального образования, в границах которого полностью или частично ра</w:t>
      </w:r>
      <w:r>
        <w:t>сположена приаэродромная территория,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</w:t>
      </w:r>
      <w:r>
        <w:t>ой Федерации федеральный орган исполнительной власти.</w:t>
      </w:r>
    </w:p>
    <w:p w14:paraId="3B90A11B" w14:textId="77777777" w:rsidR="00000000" w:rsidRDefault="00EA1A23">
      <w:bookmarkStart w:id="36" w:name="sub_3183"/>
      <w:bookmarkEnd w:id="35"/>
      <w:r>
        <w:t>8.3. Уполномоченный Правительством Российской Федерации федеральный орган исполнительной власти в случае, если проект правил землепользования и застройки противоречит ограничениям исполь</w:t>
      </w:r>
      <w:r>
        <w:t>зования объектов недвижимости, установленным на приаэродромной территории,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</w:t>
      </w:r>
      <w:r>
        <w:t xml:space="preserve">азования предписание о приведении проекта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которое подлежит обязательному исполнению при утверждении правил </w:t>
      </w:r>
      <w:r>
        <w:t>землепользования и застройки. Указанное предписание может быть обжаловано органом местного самоуправления соответствующего муниципального образования в суд.";</w:t>
      </w:r>
    </w:p>
    <w:p w14:paraId="36816412" w14:textId="77777777" w:rsidR="00000000" w:rsidRDefault="00EA1A23">
      <w:bookmarkStart w:id="37" w:name="sub_334"/>
      <w:bookmarkEnd w:id="36"/>
      <w:r>
        <w:lastRenderedPageBreak/>
        <w:t>г) </w:t>
      </w:r>
      <w:hyperlink r:id="rId22" w:history="1">
        <w:r>
          <w:rPr>
            <w:rStyle w:val="a4"/>
          </w:rPr>
          <w:t>часть 15</w:t>
        </w:r>
      </w:hyperlink>
      <w:r>
        <w:t xml:space="preserve"> допо</w:t>
      </w:r>
      <w:r>
        <w:t>лнить словами ", за исключением случаев, если их проведение в соответствии с настоящим Кодексом не требуется";</w:t>
      </w:r>
    </w:p>
    <w:p w14:paraId="1CE8E986" w14:textId="77777777" w:rsidR="00000000" w:rsidRDefault="00EA1A23">
      <w:bookmarkStart w:id="38" w:name="sub_34"/>
      <w:bookmarkEnd w:id="37"/>
      <w:r>
        <w:t xml:space="preserve">4) в </w:t>
      </w:r>
      <w:hyperlink r:id="rId23" w:history="1">
        <w:r>
          <w:rPr>
            <w:rStyle w:val="a4"/>
          </w:rPr>
          <w:t>статье 32</w:t>
        </w:r>
      </w:hyperlink>
      <w:r>
        <w:t>:</w:t>
      </w:r>
    </w:p>
    <w:p w14:paraId="2E536B22" w14:textId="77777777" w:rsidR="00000000" w:rsidRDefault="00EA1A23">
      <w:bookmarkStart w:id="39" w:name="sub_341"/>
      <w:bookmarkEnd w:id="38"/>
      <w:r>
        <w:t xml:space="preserve">а) в </w:t>
      </w:r>
      <w:hyperlink r:id="rId24" w:history="1">
        <w:r>
          <w:rPr>
            <w:rStyle w:val="a4"/>
          </w:rPr>
          <w:t>части 1</w:t>
        </w:r>
      </w:hyperlink>
      <w:r>
        <w:t xml:space="preserve"> второе предложение дополнить словами ", за исключением случаев, если их проведение в соответствии с настоящим Кодексом не требуется";</w:t>
      </w:r>
    </w:p>
    <w:p w14:paraId="5141CCB2" w14:textId="77777777" w:rsidR="00000000" w:rsidRDefault="00EA1A23">
      <w:bookmarkStart w:id="40" w:name="sub_342"/>
      <w:bookmarkEnd w:id="39"/>
      <w:r>
        <w:t xml:space="preserve">б) дополнить </w:t>
      </w:r>
      <w:hyperlink r:id="rId25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14:paraId="64569E3B" w14:textId="77777777" w:rsidR="00000000" w:rsidRDefault="00EA1A23">
      <w:bookmarkStart w:id="41" w:name="sub_3231"/>
      <w:bookmarkEnd w:id="40"/>
      <w:r>
        <w:t xml:space="preserve">"3.1. 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</w:t>
      </w:r>
      <w:r>
        <w:t>с даты утверждения указанных правил. В случае,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образования, орган местного самоуправления так</w:t>
      </w:r>
      <w:r>
        <w:t>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 (или</w:t>
      </w:r>
      <w:r>
        <w:t>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планирования.";</w:t>
      </w:r>
    </w:p>
    <w:p w14:paraId="6A0127E8" w14:textId="77777777" w:rsidR="00000000" w:rsidRDefault="00EA1A23">
      <w:bookmarkStart w:id="42" w:name="sub_35"/>
      <w:bookmarkEnd w:id="41"/>
      <w:r>
        <w:t xml:space="preserve">5) в </w:t>
      </w:r>
      <w:hyperlink r:id="rId26" w:history="1">
        <w:r>
          <w:rPr>
            <w:rStyle w:val="a4"/>
          </w:rPr>
          <w:t>статье 33</w:t>
        </w:r>
      </w:hyperlink>
      <w:r>
        <w:t>:</w:t>
      </w:r>
    </w:p>
    <w:p w14:paraId="4964CD64" w14:textId="77777777" w:rsidR="00000000" w:rsidRDefault="00EA1A23">
      <w:bookmarkStart w:id="43" w:name="sub_351"/>
      <w:bookmarkEnd w:id="42"/>
      <w:r>
        <w:t>а) </w:t>
      </w:r>
      <w:hyperlink r:id="rId27" w:history="1">
        <w:r>
          <w:rPr>
            <w:rStyle w:val="a4"/>
          </w:rPr>
          <w:t>часть 2</w:t>
        </w:r>
      </w:hyperlink>
      <w:r>
        <w:t xml:space="preserve"> дополнить </w:t>
      </w:r>
      <w:hyperlink r:id="rId28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14:paraId="3B285490" w14:textId="77777777" w:rsidR="00000000" w:rsidRDefault="00EA1A23">
      <w:bookmarkStart w:id="44" w:name="sub_33211"/>
      <w:bookmarkEnd w:id="43"/>
      <w:r>
        <w:t>"1.1) 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</w:t>
      </w:r>
      <w:r>
        <w:t>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территории;";</w:t>
      </w:r>
    </w:p>
    <w:p w14:paraId="1540ECFC" w14:textId="77777777" w:rsidR="00000000" w:rsidRDefault="00EA1A23">
      <w:bookmarkStart w:id="45" w:name="sub_352"/>
      <w:bookmarkEnd w:id="44"/>
      <w:r>
        <w:t>б) </w:t>
      </w:r>
      <w:r>
        <w:t xml:space="preserve">дополнить </w:t>
      </w:r>
      <w:hyperlink r:id="rId29" w:history="1">
        <w:r>
          <w:rPr>
            <w:rStyle w:val="a4"/>
          </w:rPr>
          <w:t>частью 4.1</w:t>
        </w:r>
      </w:hyperlink>
      <w:r>
        <w:t xml:space="preserve"> следующего содержания:</w:t>
      </w:r>
    </w:p>
    <w:p w14:paraId="76D03CC3" w14:textId="77777777" w:rsidR="00000000" w:rsidRDefault="00EA1A23">
      <w:bookmarkStart w:id="46" w:name="sub_3341"/>
      <w:bookmarkEnd w:id="45"/>
      <w:r>
        <w:t>"4.1. </w:t>
      </w:r>
      <w:r>
        <w:t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рассмотрению комиссией не подлеж</w:t>
      </w:r>
      <w:r>
        <w:t>ит.";</w:t>
      </w:r>
    </w:p>
    <w:p w14:paraId="2DB7EE0A" w14:textId="77777777" w:rsidR="00000000" w:rsidRDefault="00EA1A23">
      <w:bookmarkStart w:id="47" w:name="sub_353"/>
      <w:bookmarkEnd w:id="46"/>
      <w:r>
        <w:t xml:space="preserve">в) дополнить </w:t>
      </w:r>
      <w:hyperlink r:id="rId30" w:history="1">
        <w:r>
          <w:rPr>
            <w:rStyle w:val="a4"/>
          </w:rPr>
          <w:t>частью 6</w:t>
        </w:r>
      </w:hyperlink>
      <w:r>
        <w:t xml:space="preserve"> следующего содержания:</w:t>
      </w:r>
    </w:p>
    <w:p w14:paraId="0433D060" w14:textId="77777777" w:rsidR="00000000" w:rsidRDefault="00EA1A23">
      <w:bookmarkStart w:id="48" w:name="sub_3306"/>
      <w:bookmarkEnd w:id="47"/>
      <w:r>
        <w:t>"6. Глава местной администрации после поступления от уполномоченного Правительством Российской Федерации федер</w:t>
      </w:r>
      <w:r>
        <w:t>ального органа исполнительной власти предписания, указанного в пункте 1.1 части 2 настоящей статьи, обязан принять решение о внесении изменений в правила землепользования и застройки. Предписание, указанное в пункте 1.1 части 2 настоящей статьи, может быть</w:t>
      </w:r>
      <w:r>
        <w:t xml:space="preserve"> обжаловано главой местной администрации в суд.";</w:t>
      </w:r>
    </w:p>
    <w:p w14:paraId="52CDA513" w14:textId="77777777" w:rsidR="00000000" w:rsidRDefault="00EA1A23">
      <w:bookmarkStart w:id="49" w:name="sub_36"/>
      <w:bookmarkEnd w:id="48"/>
      <w:r>
        <w:t>6) </w:t>
      </w:r>
      <w:hyperlink r:id="rId31" w:history="1">
        <w:r>
          <w:rPr>
            <w:rStyle w:val="a4"/>
          </w:rPr>
          <w:t>статью 40</w:t>
        </w:r>
      </w:hyperlink>
      <w:r>
        <w:t xml:space="preserve"> дополнить </w:t>
      </w:r>
      <w:hyperlink r:id="rId32" w:history="1">
        <w:r>
          <w:rPr>
            <w:rStyle w:val="a4"/>
          </w:rPr>
          <w:t>частью 8</w:t>
        </w:r>
      </w:hyperlink>
      <w:r>
        <w:t xml:space="preserve"> следующего содержания:</w:t>
      </w:r>
    </w:p>
    <w:p w14:paraId="3642BE91" w14:textId="77777777" w:rsidR="00000000" w:rsidRDefault="00EA1A23">
      <w:bookmarkStart w:id="50" w:name="sub_4008"/>
      <w:bookmarkEnd w:id="49"/>
      <w:r>
        <w:t>"8.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</w:t>
      </w:r>
      <w:r>
        <w:t xml:space="preserve"> установленным на приаэродромной территории.";</w:t>
      </w:r>
    </w:p>
    <w:p w14:paraId="39959366" w14:textId="77777777" w:rsidR="00000000" w:rsidRDefault="00EA1A23">
      <w:bookmarkStart w:id="51" w:name="sub_37"/>
      <w:bookmarkEnd w:id="50"/>
      <w:r>
        <w:t xml:space="preserve">7) в </w:t>
      </w:r>
      <w:hyperlink r:id="rId33" w:history="1">
        <w:r>
          <w:rPr>
            <w:rStyle w:val="a4"/>
          </w:rPr>
          <w:t>статье 51</w:t>
        </w:r>
      </w:hyperlink>
      <w:r>
        <w:t>:</w:t>
      </w:r>
    </w:p>
    <w:p w14:paraId="3A4477E9" w14:textId="77777777" w:rsidR="00000000" w:rsidRDefault="00EA1A23">
      <w:bookmarkStart w:id="52" w:name="sub_371"/>
      <w:bookmarkEnd w:id="51"/>
      <w:r>
        <w:t>а) </w:t>
      </w:r>
      <w:hyperlink r:id="rId34" w:history="1">
        <w:r>
          <w:rPr>
            <w:rStyle w:val="a4"/>
          </w:rPr>
          <w:t>часть 3</w:t>
        </w:r>
      </w:hyperlink>
      <w:r>
        <w:t xml:space="preserve"> дополнить словами ", а так</w:t>
      </w:r>
      <w:r>
        <w:t>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территории";</w:t>
      </w:r>
    </w:p>
    <w:p w14:paraId="6FB906E6" w14:textId="77777777" w:rsidR="00000000" w:rsidRDefault="00EA1A23">
      <w:bookmarkStart w:id="53" w:name="sub_372"/>
      <w:bookmarkEnd w:id="52"/>
      <w:r>
        <w:t xml:space="preserve">б) дополнить </w:t>
      </w:r>
      <w:hyperlink r:id="rId35" w:history="1">
        <w:r>
          <w:rPr>
            <w:rStyle w:val="a4"/>
          </w:rPr>
          <w:t>частями 12.1</w:t>
        </w:r>
      </w:hyperlink>
      <w:r>
        <w:t xml:space="preserve"> и </w:t>
      </w:r>
      <w:hyperlink r:id="rId36" w:history="1">
        <w:r>
          <w:rPr>
            <w:rStyle w:val="a4"/>
          </w:rPr>
          <w:t>12.2</w:t>
        </w:r>
      </w:hyperlink>
      <w:r>
        <w:t xml:space="preserve"> следующего содержания:</w:t>
      </w:r>
    </w:p>
    <w:p w14:paraId="284A9CEB" w14:textId="77777777" w:rsidR="00000000" w:rsidRDefault="00EA1A23">
      <w:bookmarkStart w:id="54" w:name="sub_51121"/>
      <w:bookmarkEnd w:id="53"/>
      <w:r>
        <w:t>"12.1. Уполномоченные на выдачу разрешений на строительство федеральный орган исполнительной власти, орган исполн</w:t>
      </w:r>
      <w:r>
        <w:t xml:space="preserve">ительной власти субъекта Российской Федерации, орган 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</w:t>
      </w:r>
      <w:r>
        <w:lastRenderedPageBreak/>
        <w:t>деятельности, связанной с р</w:t>
      </w:r>
      <w:r>
        <w:t>азработкой, изготовлением, утилизацией ядерного оружия и ядерных энергетических установок военного назначения, либо Государственная корпорация по космической деятельности "Роскосмос" в десятидневный срок со дня выдачи застройщику разрешения на строительств</w:t>
      </w:r>
      <w:r>
        <w:t>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14:paraId="5172A47C" w14:textId="77777777" w:rsidR="00000000" w:rsidRDefault="00EA1A23">
      <w:bookmarkStart w:id="55" w:name="sub_51122"/>
      <w:bookmarkEnd w:id="54"/>
      <w:r>
        <w:t>12.2. Уполномоченный Правительством Российской Федерации федеральный</w:t>
      </w:r>
      <w:r>
        <w:t xml:space="preserve">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недвижимости, установленным на приаэродромной территории, и в случае выявления нарушения ограни</w:t>
      </w:r>
      <w:r>
        <w:t>чений использования объектов недвижимости, установленных на приаэродромной территории, направляет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</w:t>
      </w:r>
      <w:r>
        <w:t>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</w:t>
      </w:r>
      <w:r>
        <w:t>ачения, либо Государственную корпорацию по космической деятельности "Роскосмос" предписание о прекращении действия разрешения на строительство.";</w:t>
      </w:r>
    </w:p>
    <w:p w14:paraId="361CFCF8" w14:textId="77777777" w:rsidR="00000000" w:rsidRDefault="00EA1A23">
      <w:bookmarkStart w:id="56" w:name="sub_373"/>
      <w:bookmarkEnd w:id="55"/>
      <w:r>
        <w:t xml:space="preserve">в) </w:t>
      </w:r>
      <w:hyperlink r:id="rId37" w:history="1">
        <w:r>
          <w:rPr>
            <w:rStyle w:val="a4"/>
          </w:rPr>
          <w:t>часть 21.1</w:t>
        </w:r>
      </w:hyperlink>
      <w:r>
        <w:t xml:space="preserve"> дополнить </w:t>
      </w:r>
      <w:hyperlink r:id="rId38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14:paraId="11217A5B" w14:textId="77777777" w:rsidR="00000000" w:rsidRDefault="00EA1A23">
      <w:bookmarkStart w:id="57" w:name="sub_5121111"/>
      <w:bookmarkEnd w:id="56"/>
      <w:r>
        <w:t>"1.1) поступления предписания уполномоченного Правительством Российской Федерации федерального органа исполнительной власти о прекращении д</w:t>
      </w:r>
      <w:r>
        <w:t>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приаэродромной территории;".</w:t>
      </w:r>
    </w:p>
    <w:bookmarkEnd w:id="57"/>
    <w:p w14:paraId="4C5FBABE" w14:textId="77777777" w:rsidR="00000000" w:rsidRDefault="00EA1A23"/>
    <w:p w14:paraId="0F8BE205" w14:textId="77777777" w:rsidR="00000000" w:rsidRDefault="00EA1A23">
      <w:pPr>
        <w:pStyle w:val="a5"/>
      </w:pPr>
      <w:bookmarkStart w:id="58" w:name="sub_4"/>
      <w:r>
        <w:rPr>
          <w:rStyle w:val="a3"/>
        </w:rPr>
        <w:t>Статья 4</w:t>
      </w:r>
    </w:p>
    <w:p w14:paraId="046A88E0" w14:textId="77777777" w:rsidR="00000000" w:rsidRDefault="00EA1A23">
      <w:bookmarkStart w:id="59" w:name="sub_41"/>
      <w:bookmarkEnd w:id="58"/>
      <w:r>
        <w:t>1. До установления приаэродромн</w:t>
      </w:r>
      <w:r>
        <w:t xml:space="preserve">ых территорий в порядке, предусмотренном </w:t>
      </w:r>
      <w:hyperlink r:id="rId39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(в редакции настоящего Федерального закона), </w:t>
      </w:r>
      <w:hyperlink r:id="rId40" w:history="1">
        <w:r>
          <w:rPr>
            <w:rStyle w:val="a4"/>
          </w:rPr>
          <w:t>уполномо</w:t>
        </w:r>
        <w:r>
          <w:rPr>
            <w:rStyle w:val="a4"/>
          </w:rPr>
          <w:t>ченные</w:t>
        </w:r>
      </w:hyperlink>
      <w:r>
        <w:t xml:space="preserve"> Правительством Российской Федерации федеральные органы исполнительной власти не позднее чем в течение тридцати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обя</w:t>
      </w:r>
      <w:r>
        <w:t>заны разместить на своих официальных сайтах в информационно-телекоммуникационной сети "Интернет" описание местоположения границ приаэродромных территорий, сведения о которых внесены в государственный кадастр недвижимости до 1 января 2016 года, в целях согл</w:t>
      </w:r>
      <w:r>
        <w:t xml:space="preserve">асования размещения в границах приаэродромных территорий объектов, указанных в </w:t>
      </w:r>
      <w:hyperlink w:anchor="sub_43" w:history="1">
        <w:r>
          <w:rPr>
            <w:rStyle w:val="a4"/>
          </w:rPr>
          <w:t>части 3</w:t>
        </w:r>
      </w:hyperlink>
      <w:r>
        <w:t xml:space="preserve"> настоящей статьи, без внесения сведений о границах приаэродромных территорий в Единый государственный реестр недвижимости. Опубликование указанны</w:t>
      </w:r>
      <w:r>
        <w:t xml:space="preserve">х сведений осуществляется с учетом требований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14:paraId="0611AF8D" w14:textId="77777777" w:rsidR="00000000" w:rsidRDefault="00EA1A23">
      <w:bookmarkStart w:id="60" w:name="sub_42"/>
      <w:bookmarkEnd w:id="59"/>
      <w:r>
        <w:t xml:space="preserve">2. 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</w:t>
      </w:r>
      <w:r>
        <w:t xml:space="preserve">го закона </w:t>
      </w:r>
      <w:hyperlink r:id="rId43" w:history="1">
        <w:r>
          <w:rPr>
            <w:rStyle w:val="a4"/>
          </w:rPr>
          <w:t>уполномоченные</w:t>
        </w:r>
      </w:hyperlink>
      <w:r>
        <w:t xml:space="preserve"> Правительством Российской Федерации федеральные органы исполнительной власти в случае отсутствия на 1 января 2016 года указанного в </w:t>
      </w:r>
      <w:hyperlink w:anchor="sub_41" w:history="1">
        <w:r>
          <w:rPr>
            <w:rStyle w:val="a4"/>
          </w:rPr>
          <w:t>части 1</w:t>
        </w:r>
      </w:hyperlink>
      <w:r>
        <w:t xml:space="preserve"> насто</w:t>
      </w:r>
      <w:r>
        <w:t xml:space="preserve">ящей статьи описания местоположения границ приаэродромных территорий в государственном кадастре недвижимости обязаны утвердить имеющиеся на день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</w:t>
      </w:r>
      <w:r>
        <w:t>о закона карты (схемы), на которых отображены границы полос воздушных подходов на аэродромах экспериментальной авиации, аэродромах государственной авиации, аэродромах гражданской авиации, границы санитарно-защитных зон аэродромов, а также разместить указан</w:t>
      </w:r>
      <w:r>
        <w:t xml:space="preserve">ные карты (схемы) на сайте уполномоченного Правительством Российской Федерации федерального органа исполнительной власти в информационно-телекоммуникационной сети "Интернет" в целях согласования размещения в таких границах объектов, указанных в </w:t>
      </w:r>
      <w:hyperlink w:anchor="sub_43" w:history="1">
        <w:r>
          <w:rPr>
            <w:rStyle w:val="a4"/>
          </w:rPr>
          <w:t>части 3</w:t>
        </w:r>
      </w:hyperlink>
      <w:r>
        <w:t xml:space="preserve"> настоящей статьи, без внесения сведений о таких границах в Единый государственный реестр недвижимости. Указанные карты (схемы) подлежат согласованию с высшими исполнительными органами государственной власти субъектов Российской Федерац</w:t>
      </w:r>
      <w:r>
        <w:t xml:space="preserve">ии, в границах территорий которых полностью или частично расположена приаэродромная территория (в части соответствия описания местоположения границ полос </w:t>
      </w:r>
      <w:r>
        <w:lastRenderedPageBreak/>
        <w:t>воздушных подходов на аэродромах, описания местоположения границ санитарно-защитных зон аэродромов и о</w:t>
      </w:r>
      <w:r>
        <w:t>граничений использования земельных участков и (или) расположенных на них объектов недвижимости и осуществления экономической и иной деятельности в таких границах установленным требованиям). Согласование указанных карт (схем) или отказ в их согласовании под</w:t>
      </w:r>
      <w:r>
        <w:t>лежит представлению в указанные федеральные органы исполнительной власти в тридцатидневный срок со дня поступления в высшие исполнительные органы государственной власти субъектов Российской Федерации проектов указанных карт (схем). В случае непредставления</w:t>
      </w:r>
      <w:r>
        <w:t xml:space="preserve"> согласования указанных карт (схем) или непредставления отказа в их согласовании в установленный срок указанные карты (схемы) считаются согласованными. Порядок разрешения разногласий, возникающих между высшими исполнительными органами государственной власт</w:t>
      </w:r>
      <w:r>
        <w:t>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проектов указанных карт (схем), утверждается Правительством Российской Федерации.</w:t>
      </w:r>
    </w:p>
    <w:p w14:paraId="6F887435" w14:textId="77777777" w:rsidR="00000000" w:rsidRDefault="00EA1A23">
      <w:bookmarkStart w:id="61" w:name="sub_43"/>
      <w:bookmarkEnd w:id="60"/>
      <w:r>
        <w:t>3. До установл</w:t>
      </w:r>
      <w:r>
        <w:t xml:space="preserve">ения приаэродромных территорий в порядке, предусмотренном </w:t>
      </w:r>
      <w:hyperlink r:id="rId45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(в редакции настоящего Федерального закона), архитектурно-строительное проектирование, строител</w:t>
      </w:r>
      <w:r>
        <w:t>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</w:t>
      </w:r>
      <w:r>
        <w:t xml:space="preserve">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указанных в </w:t>
      </w:r>
      <w:hyperlink w:anchor="sub_41" w:history="1">
        <w:r>
          <w:rPr>
            <w:rStyle w:val="a4"/>
          </w:rPr>
          <w:t>части 1</w:t>
        </w:r>
      </w:hyperlink>
      <w:r>
        <w:t xml:space="preserve"> настоящей статьи приаэродромных тер</w:t>
      </w:r>
      <w:r>
        <w:t xml:space="preserve">риторий или указанных в </w:t>
      </w:r>
      <w:hyperlink w:anchor="sub_42" w:history="1">
        <w:r>
          <w:rPr>
            <w:rStyle w:val="a4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14:paraId="60DF1A1A" w14:textId="77777777" w:rsidR="00000000" w:rsidRDefault="00EA1A23">
      <w:bookmarkStart w:id="62" w:name="sub_431"/>
      <w:bookmarkEnd w:id="61"/>
      <w:r>
        <w:t>1) с организацией, осуществляющей эксплуатацию аэродрома экспериментальной авиации, - для аэродрома экспериментальной авиации;</w:t>
      </w:r>
    </w:p>
    <w:p w14:paraId="69F9333B" w14:textId="77777777" w:rsidR="00000000" w:rsidRDefault="00EA1A23">
      <w:bookmarkStart w:id="63" w:name="sub_432"/>
      <w:bookmarkEnd w:id="62"/>
      <w:r>
        <w:t>2) с организацией, уполномоченной федеральным органом исполнительной власти, в ведении которого находитс</w:t>
      </w:r>
      <w:r>
        <w:t>я аэродром государственной авиации, - для аэродрома государственной авиации;</w:t>
      </w:r>
    </w:p>
    <w:p w14:paraId="182F4BD5" w14:textId="77777777" w:rsidR="00000000" w:rsidRDefault="00EA1A23">
      <w:bookmarkStart w:id="64" w:name="sub_433"/>
      <w:bookmarkEnd w:id="63"/>
      <w:r>
        <w:t>3) 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</w:t>
      </w:r>
      <w:r>
        <w:t>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</w:r>
    </w:p>
    <w:p w14:paraId="697CE558" w14:textId="77777777" w:rsidR="00000000" w:rsidRDefault="00EA1A23">
      <w:bookmarkStart w:id="65" w:name="sub_44"/>
      <w:bookmarkEnd w:id="64"/>
      <w:r>
        <w:t xml:space="preserve">4. Указанное в </w:t>
      </w:r>
      <w:hyperlink w:anchor="sub_43" w:history="1">
        <w:r>
          <w:rPr>
            <w:rStyle w:val="a4"/>
          </w:rPr>
          <w:t>части 3</w:t>
        </w:r>
      </w:hyperlink>
      <w:r>
        <w:t xml:space="preserve"> настоящей статьи согласование осуществляется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</w:t>
      </w:r>
      <w:r>
        <w:t>й санитарно-эпидемиологический надзор, о соответствии размещения указанных в части 3 настоящей статьи объектов требованиям законодательства в области обеспечения санитарно-эпидемиологического благополучия населения, выдаваемого в течение тридцати дней со д</w:t>
      </w:r>
      <w:r>
        <w:t>ня поступления заявления в данный федеральный орган исполнительной власти.</w:t>
      </w:r>
    </w:p>
    <w:p w14:paraId="77775F4B" w14:textId="77777777" w:rsidR="00000000" w:rsidRDefault="00EA1A23">
      <w:bookmarkStart w:id="66" w:name="sub_45"/>
      <w:bookmarkEnd w:id="65"/>
      <w:r>
        <w:t xml:space="preserve">5. По истечении трехсот шестидесяти дней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н</w:t>
      </w:r>
      <w:r>
        <w:t xml:space="preserve">арушение требований </w:t>
      </w:r>
      <w:hyperlink r:id="rId47" w:history="1">
        <w:r>
          <w:rPr>
            <w:rStyle w:val="a4"/>
          </w:rPr>
          <w:t>Воздушного кодекса</w:t>
        </w:r>
      </w:hyperlink>
      <w:r>
        <w:t xml:space="preserve"> Российской Федерации об установлении приаэродромных территорий и соответствующих ограничений использования земельных участков и (или) расположенных на них</w:t>
      </w:r>
      <w:r>
        <w:t xml:space="preserve"> объектов недвижимости и осуществления экономической и иной деятельности и эксплуатация такого аэродрома признаются нарушением требований безопасности полетов воздушных судов.</w:t>
      </w:r>
    </w:p>
    <w:p w14:paraId="398FC9E4" w14:textId="77777777" w:rsidR="00000000" w:rsidRDefault="00EA1A23">
      <w:bookmarkStart w:id="67" w:name="sub_46"/>
      <w:bookmarkEnd w:id="66"/>
      <w:r>
        <w:t>6. Высший исполнительный орган государственной власти субъекта Росси</w:t>
      </w:r>
      <w:r>
        <w:t xml:space="preserve">йской Федерации вправе обратиться в Правительство Российской Федерации с предложением о приостановлении воздушных перевозок на аэродроме в случае, если по истечении трехсот шестидесяти дней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уполномоченным Правительством </w:t>
      </w:r>
      <w:r>
        <w:lastRenderedPageBreak/>
        <w:t>Российской Федерации федеральным органом исполнительной власти не установлена соответствующая приаэродромная территория.</w:t>
      </w:r>
    </w:p>
    <w:p w14:paraId="5C40FD3A" w14:textId="77777777" w:rsidR="00000000" w:rsidRDefault="00EA1A23">
      <w:bookmarkStart w:id="68" w:name="sub_470"/>
      <w:bookmarkEnd w:id="67"/>
      <w:r>
        <w:t>7. В отношении аэродромов, введ</w:t>
      </w:r>
      <w:r>
        <w:t xml:space="preserve">енных в эксплуатацию 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14:paraId="443F8C43" w14:textId="77777777" w:rsidR="00000000" w:rsidRDefault="00EA1A23">
      <w:bookmarkStart w:id="69" w:name="sub_471"/>
      <w:bookmarkEnd w:id="68"/>
      <w:r>
        <w:t xml:space="preserve">1) до установления приаэродромных территорий в порядке, предусмотренном </w:t>
      </w:r>
      <w:hyperlink r:id="rId49" w:history="1">
        <w:r>
          <w:rPr>
            <w:rStyle w:val="a4"/>
          </w:rPr>
          <w:t>Воздушны</w:t>
        </w:r>
        <w:r>
          <w:rPr>
            <w:rStyle w:val="a4"/>
          </w:rPr>
          <w:t>м кодексом</w:t>
        </w:r>
      </w:hyperlink>
      <w:r>
        <w:t xml:space="preserve"> Российской Федерации (в редакции настоящего Федерального закона),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указанных в </w:t>
      </w:r>
      <w:hyperlink w:anchor="sub_41" w:history="1">
        <w:r>
          <w:rPr>
            <w:rStyle w:val="a4"/>
          </w:rPr>
          <w:t>части 1</w:t>
        </w:r>
      </w:hyperlink>
      <w:r>
        <w:t xml:space="preserve"> настоящей статьи приаэродромных территорий или указанных в </w:t>
      </w:r>
      <w:hyperlink w:anchor="sub_42" w:history="1">
        <w:r>
          <w:rPr>
            <w:rStyle w:val="a4"/>
          </w:rPr>
          <w:t>части 2</w:t>
        </w:r>
      </w:hyperlink>
      <w:r>
        <w:t xml:space="preserve"> настоящей статьи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</w:t>
      </w:r>
      <w:r>
        <w:t>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</w:t>
      </w:r>
      <w:r>
        <w:t>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 Уб</w:t>
      </w:r>
      <w:r>
        <w:t>ытки, причиненные публично-правовым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подлежат;</w:t>
      </w:r>
    </w:p>
    <w:p w14:paraId="54F4B949" w14:textId="77777777" w:rsidR="00000000" w:rsidRDefault="00EA1A23">
      <w:bookmarkStart w:id="70" w:name="sub_472"/>
      <w:bookmarkEnd w:id="69"/>
      <w:r>
        <w:t>2) 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территории, включающий в том числе установление ограничения использования земельных участков и (или) располо</w:t>
      </w:r>
      <w:r>
        <w:t>женных на них объектов недвижимости и осуществления экономической и иной деятельности, подготавливается оператором аэродрома и утверждается уполномоченным Правительством Российской Федерации федеральным органом исполнительной власти при наличии положительн</w:t>
      </w:r>
      <w:r>
        <w:t>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данного проекта решения требованиям законодательства в области обеспечен</w:t>
      </w:r>
      <w:r>
        <w:t xml:space="preserve">ия санитарно-эпидемиологического благополучия населения по согласованию с высшими исполнительными органами государственной власти субъектов Российской Федерации, в границах территорий которых полностью или частично расположена приаэродромная территория (в </w:t>
      </w:r>
      <w:r>
        <w:t>части соответствия данного проекта решения, выделения на приаэродромной территории подзон, установления в таких подзонах ограничений использования земельных участков и (или) расположенных на них объектов недвижимости и осуществления экономической и иной де</w:t>
      </w:r>
      <w:r>
        <w:t>ятельности порядку описания местоположения границ приаэродромной территории, порядку выделения на приаэродромной территории подзон, в которых устанавливаются эти ограничения), осуществляемому с учетом заключений уполномоченных органов местного самоуправлен</w:t>
      </w:r>
      <w:r>
        <w:t>ия муниципальных образований, в границах которых полностью или частично расположена приаэродромная территория, содержащих расчет размера ущерба, подлежащего возмещению гражданам, юридическим лицам и публично-правовым образованиям в связи с установлением ог</w:t>
      </w:r>
      <w:r>
        <w:t>раничений использования земельных участков и (или) расположенных на них объектов недвижимости и осуществления экономической и иной деятельности. Согласование данного проекта решения или отказ в его согласовании подлежит представлению в уполномоченные Прави</w:t>
      </w:r>
      <w:r>
        <w:t>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данного проекта решения. В случае непредставления согласова</w:t>
      </w:r>
      <w:r>
        <w:t xml:space="preserve">ния данного проекта решения или непредставления отказа в его </w:t>
      </w:r>
      <w:r>
        <w:lastRenderedPageBreak/>
        <w:t>согласовании в установленный срок данный проект решения считается согласованным. Порядок разрешения разногласий, возникающих между высшими исполнительными органами государственной власти субъекто</w:t>
      </w:r>
      <w:r>
        <w:t>в Российской Федерации и уполномоченными Правительством Российской Федерации федеральными органами исполнительной власти при согласовании данного проекта решения, утверждается Правительством Российской Федерации;</w:t>
      </w:r>
    </w:p>
    <w:p w14:paraId="4B750248" w14:textId="77777777" w:rsidR="00000000" w:rsidRDefault="00EA1A23">
      <w:bookmarkStart w:id="71" w:name="sub_473"/>
      <w:bookmarkEnd w:id="70"/>
      <w:r>
        <w:t>3) установление приаэродромно</w:t>
      </w:r>
      <w:r>
        <w:t>й территории осуществляется в соответствии с основными характеристиками сооружений, предназначенных для взлета, посадки, руления и стоянки воздушных судов, содержащимися в аэронавигационном паспорте аэродрома гражданской авиации, инструкции по производству</w:t>
      </w:r>
      <w:r>
        <w:t xml:space="preserve"> полетов в районе аэродрома государственной авиации или аэродрома экспериментальной авиации;</w:t>
      </w:r>
    </w:p>
    <w:p w14:paraId="62E5590C" w14:textId="77777777" w:rsidR="00000000" w:rsidRDefault="00EA1A23">
      <w:bookmarkStart w:id="72" w:name="sub_474"/>
      <w:bookmarkEnd w:id="71"/>
      <w:r>
        <w:t>4) оператор аэродрома возмещает ущерб, причиненный гражданам и юридическим лицам при ограничении их прав на земельные участки и (или) расположенные н</w:t>
      </w:r>
      <w:r>
        <w:t xml:space="preserve">а них объекты недвижимости, которые возникли 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за исключением случаев осуществления самовольной постройки, в связи с установлением ранее не установленных ограничений использован</w:t>
      </w:r>
      <w:r>
        <w:t xml:space="preserve">ия земельных участков и (или) расположенных на них объектов недвижимости и осуществления экономической и иной деятельности, в том числе при установлении приаэродромной территории в порядке, предусмотренном </w:t>
      </w:r>
      <w:hyperlink r:id="rId50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(в редакции настоящего Федерального закона), за исключением случаев, предусмотренных </w:t>
      </w:r>
      <w:hyperlink w:anchor="sub_47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476" w:history="1">
        <w:r>
          <w:rPr>
            <w:rStyle w:val="a4"/>
          </w:rPr>
          <w:t>6</w:t>
        </w:r>
      </w:hyperlink>
      <w:r>
        <w:t xml:space="preserve"> настоящей части. Убытки, причиненные публично-правовы</w:t>
      </w:r>
      <w:r>
        <w:t>м образованиям в связи с установленными ограничениями использования земельных участков и (или) расположенных на них объектов недвижимости и осуществления экономической и иной деятельности, возмещению не подлежат. В случае, если оператором аэродрома и опера</w:t>
      </w:r>
      <w:r>
        <w:t>тором аэропорта, включающего в себя соответствующий аэродром, являются разные лица, распределение между ними размера этого ущерба, подлежащего возмещению, определяется соглашением между ними. В случае, если такое соглашение не заключено, данные оператор аэ</w:t>
      </w:r>
      <w:r>
        <w:t>родрома и оператор аэропорта обязаны возместить этот ущерб солидарно;</w:t>
      </w:r>
    </w:p>
    <w:p w14:paraId="139619D9" w14:textId="77777777" w:rsidR="00000000" w:rsidRDefault="00EA1A23">
      <w:bookmarkStart w:id="73" w:name="sub_475"/>
      <w:bookmarkEnd w:id="72"/>
      <w:r>
        <w:t>5) </w:t>
      </w:r>
      <w: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седьмой подзоне приаэродромной территории при установлении приаэродромных территорий в порядк</w:t>
      </w:r>
      <w:r>
        <w:t xml:space="preserve">е, предусмотренном </w:t>
      </w:r>
      <w:hyperlink r:id="rId51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(в редакции настоящего Федерального закона), не применяются в отношении земельных участков и (или) расположенных на них объектов недви</w:t>
      </w:r>
      <w:r>
        <w:t xml:space="preserve">жимости, права на которые возникли у граждан или юридических лиц 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закона;</w:t>
      </w:r>
    </w:p>
    <w:p w14:paraId="006A504F" w14:textId="77777777" w:rsidR="00000000" w:rsidRDefault="00EA1A23">
      <w:bookmarkStart w:id="74" w:name="sub_476"/>
      <w:bookmarkEnd w:id="73"/>
      <w:r>
        <w:t>6) за счет соответствующего бюджета бюджетной системы Российской Федерации возмещается ущерб, пр</w:t>
      </w:r>
      <w:r>
        <w:t xml:space="preserve">ичиненный гражданам и юридическим лицам при ограничении их прав на земельные участки и (или) расположенные на них объекты недвижимости, которые возникли до дня </w:t>
      </w:r>
      <w:hyperlink w:anchor="sub_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за исключением случаев</w:t>
      </w:r>
      <w:r>
        <w:t xml:space="preserve"> осуществления самовольной постройки, в связи с установлением в целях обеспечения безопасности полетов воздушных судов ограничений использования земельных участков и (или) расположенных на них объектов недвижимости и осуществления экономической и иной деят</w:t>
      </w:r>
      <w:r>
        <w:t>ельности, если использование таких земельных участков и (или) расположенных на них объектов недвижимости было согласовано уполномоченными Правительством Российской Федерации федеральными органами исполнительной власти, уполномоченными органами государствен</w:t>
      </w:r>
      <w:r>
        <w:t>ной власти субъектов Российской Федерации, которые осуществляли полномочия собственников соответствующих аэродромов.</w:t>
      </w:r>
    </w:p>
    <w:bookmarkEnd w:id="74"/>
    <w:p w14:paraId="09979C34" w14:textId="77777777" w:rsidR="00000000" w:rsidRDefault="00EA1A23"/>
    <w:p w14:paraId="18501E88" w14:textId="77777777" w:rsidR="00000000" w:rsidRDefault="00EA1A23">
      <w:pPr>
        <w:pStyle w:val="a5"/>
      </w:pPr>
      <w:bookmarkStart w:id="75" w:name="sub_5"/>
      <w:r>
        <w:rPr>
          <w:rStyle w:val="a3"/>
        </w:rPr>
        <w:t>Статья 5</w:t>
      </w:r>
    </w:p>
    <w:p w14:paraId="54B009C1" w14:textId="77777777" w:rsidR="00000000" w:rsidRDefault="00EA1A23">
      <w:bookmarkStart w:id="76" w:name="sub_51"/>
      <w:bookmarkEnd w:id="75"/>
      <w:r>
        <w:t xml:space="preserve">1. Настоящий Федеральный закон вступает в силу со дня его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 иной срок вступления их в силу.</w:t>
      </w:r>
    </w:p>
    <w:p w14:paraId="0073181B" w14:textId="77777777" w:rsidR="00000000" w:rsidRDefault="00EA1A23">
      <w:bookmarkStart w:id="77" w:name="sub_52"/>
      <w:bookmarkEnd w:id="76"/>
      <w:r>
        <w:t>2. </w:t>
      </w:r>
      <w:hyperlink w:anchor="sub_1" w:history="1">
        <w:r>
          <w:rPr>
            <w:rStyle w:val="a4"/>
          </w:rPr>
          <w:t>Статьи 1 - 3</w:t>
        </w:r>
      </w:hyperlink>
      <w:r>
        <w:t xml:space="preserve">, </w:t>
      </w:r>
      <w:hyperlink w:anchor="sub_45" w:history="1">
        <w:r>
          <w:rPr>
            <w:rStyle w:val="a4"/>
          </w:rPr>
          <w:t>части 5</w:t>
        </w:r>
      </w:hyperlink>
      <w:r>
        <w:t xml:space="preserve">, </w:t>
      </w:r>
      <w:hyperlink w:anchor="sub_46" w:history="1">
        <w:r>
          <w:rPr>
            <w:rStyle w:val="a4"/>
          </w:rPr>
          <w:t>6</w:t>
        </w:r>
      </w:hyperlink>
      <w:r>
        <w:t xml:space="preserve"> и </w:t>
      </w:r>
      <w:hyperlink w:anchor="sub_472" w:history="1">
        <w:r>
          <w:rPr>
            <w:rStyle w:val="a4"/>
          </w:rPr>
          <w:t>пункты 2</w:t>
        </w:r>
      </w:hyperlink>
      <w:r>
        <w:t xml:space="preserve"> и </w:t>
      </w:r>
      <w:hyperlink w:anchor="sub_473" w:history="1">
        <w:r>
          <w:rPr>
            <w:rStyle w:val="a4"/>
          </w:rPr>
          <w:t>3 части 7 статьи 4</w:t>
        </w:r>
      </w:hyperlink>
      <w:r>
        <w:t xml:space="preserve"> настоящего Федерального закона </w:t>
      </w:r>
      <w:r>
        <w:lastRenderedPageBreak/>
        <w:t xml:space="preserve">вступают в силу по истечении девяноста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наст</w:t>
      </w:r>
      <w:r>
        <w:t>оящего Федерального закона.</w:t>
      </w:r>
    </w:p>
    <w:bookmarkEnd w:id="77"/>
    <w:p w14:paraId="5A707DA7" w14:textId="77777777" w:rsidR="00000000" w:rsidRDefault="00EA1A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2"/>
        <w:gridCol w:w="3400"/>
      </w:tblGrid>
      <w:tr w:rsidR="00000000" w14:paraId="4ECA0579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28915234" w14:textId="77777777" w:rsidR="00000000" w:rsidRDefault="00EA1A23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0B4E5C" w14:textId="77777777" w:rsidR="00000000" w:rsidRDefault="00EA1A23">
            <w:pPr>
              <w:pStyle w:val="a6"/>
              <w:jc w:val="right"/>
            </w:pPr>
            <w:r>
              <w:t>В. Путин</w:t>
            </w:r>
          </w:p>
        </w:tc>
      </w:tr>
    </w:tbl>
    <w:p w14:paraId="3740DBEF" w14:textId="77777777" w:rsidR="00000000" w:rsidRDefault="00EA1A23"/>
    <w:p w14:paraId="4E4225A8" w14:textId="77777777" w:rsidR="00000000" w:rsidRDefault="00EA1A23">
      <w:pPr>
        <w:pStyle w:val="a7"/>
      </w:pPr>
      <w:r>
        <w:t>Москва, Кремль</w:t>
      </w:r>
      <w:r>
        <w:br/>
        <w:t>1 июля 2017 года</w:t>
      </w:r>
      <w:r>
        <w:br/>
        <w:t>N 135-ФЗ</w:t>
      </w:r>
    </w:p>
    <w:p w14:paraId="5AAB82F5" w14:textId="77777777" w:rsidR="00000000" w:rsidRDefault="00EA1A23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3"/>
    <w:rsid w:val="00E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B85C9"/>
  <w14:defaultImageDpi w14:val="0"/>
  <w15:docId w15:val="{797FBB58-2C51-43CA-92A0-614C45A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38258&amp;sub=104" TargetMode="External"/><Relationship Id="rId18" Type="http://schemas.openxmlformats.org/officeDocument/2006/relationships/hyperlink" Target="http://ivo.garant.ru/document?id=12038258&amp;sub=3103" TargetMode="External"/><Relationship Id="rId26" Type="http://schemas.openxmlformats.org/officeDocument/2006/relationships/hyperlink" Target="http://ivo.garant.ru/document?id=12038258&amp;sub=33" TargetMode="External"/><Relationship Id="rId39" Type="http://schemas.openxmlformats.org/officeDocument/2006/relationships/hyperlink" Target="http://ivo.garant.ru/document?id=10100300&amp;sub=47" TargetMode="External"/><Relationship Id="rId21" Type="http://schemas.openxmlformats.org/officeDocument/2006/relationships/hyperlink" Target="http://ivo.garant.ru/document?id=12038258&amp;sub=3183" TargetMode="External"/><Relationship Id="rId34" Type="http://schemas.openxmlformats.org/officeDocument/2006/relationships/hyperlink" Target="http://ivo.garant.ru/document?id=12038258&amp;sub=5103" TargetMode="External"/><Relationship Id="rId42" Type="http://schemas.openxmlformats.org/officeDocument/2006/relationships/hyperlink" Target="http://ivo.garant.ru/document?id=10002673&amp;sub=3" TargetMode="External"/><Relationship Id="rId47" Type="http://schemas.openxmlformats.org/officeDocument/2006/relationships/hyperlink" Target="http://ivo.garant.ru/document?id=10100300&amp;sub=47" TargetMode="External"/><Relationship Id="rId50" Type="http://schemas.openxmlformats.org/officeDocument/2006/relationships/hyperlink" Target="http://ivo.garant.ru/document?id=10100300&amp;sub=47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?id=10100300&amp;sub=4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38258&amp;sub=3008" TargetMode="External"/><Relationship Id="rId29" Type="http://schemas.openxmlformats.org/officeDocument/2006/relationships/hyperlink" Target="http://ivo.garant.ru/document?id=12038258&amp;sub=3341" TargetMode="External"/><Relationship Id="rId11" Type="http://schemas.openxmlformats.org/officeDocument/2006/relationships/hyperlink" Target="http://ivo.garant.ru/document?id=12015118&amp;sub=51010817" TargetMode="External"/><Relationship Id="rId24" Type="http://schemas.openxmlformats.org/officeDocument/2006/relationships/hyperlink" Target="http://ivo.garant.ru/document?id=12038258&amp;sub=3201" TargetMode="External"/><Relationship Id="rId32" Type="http://schemas.openxmlformats.org/officeDocument/2006/relationships/hyperlink" Target="http://ivo.garant.ru/document?id=12038258&amp;sub=4008" TargetMode="External"/><Relationship Id="rId37" Type="http://schemas.openxmlformats.org/officeDocument/2006/relationships/hyperlink" Target="http://ivo.garant.ru/document?id=12038258&amp;sub=51211" TargetMode="External"/><Relationship Id="rId40" Type="http://schemas.openxmlformats.org/officeDocument/2006/relationships/hyperlink" Target="http://ivo.garant.ru/document?id=71658500&amp;sub=0" TargetMode="External"/><Relationship Id="rId45" Type="http://schemas.openxmlformats.org/officeDocument/2006/relationships/hyperlink" Target="http://ivo.garant.ru/document?id=10100300&amp;sub=47" TargetMode="External"/><Relationship Id="rId53" Type="http://schemas.openxmlformats.org/officeDocument/2006/relationships/hyperlink" Target="http://ivo.garant.ru/document?id=71608965&amp;sub=0" TargetMode="External"/><Relationship Id="rId5" Type="http://schemas.openxmlformats.org/officeDocument/2006/relationships/hyperlink" Target="http://ivo.garant.ru/document?id=10100300&amp;sub=0" TargetMode="External"/><Relationship Id="rId10" Type="http://schemas.openxmlformats.org/officeDocument/2006/relationships/hyperlink" Target="http://ivo.garant.ru/document?id=12015118&amp;sub=1202" TargetMode="External"/><Relationship Id="rId19" Type="http://schemas.openxmlformats.org/officeDocument/2006/relationships/hyperlink" Target="http://ivo.garant.ru/document?id=12038258&amp;sub=3171" TargetMode="External"/><Relationship Id="rId31" Type="http://schemas.openxmlformats.org/officeDocument/2006/relationships/hyperlink" Target="http://ivo.garant.ru/document?id=12038258&amp;sub=40" TargetMode="External"/><Relationship Id="rId44" Type="http://schemas.openxmlformats.org/officeDocument/2006/relationships/hyperlink" Target="http://ivo.garant.ru/document?id=71608965&amp;sub=0" TargetMode="External"/><Relationship Id="rId52" Type="http://schemas.openxmlformats.org/officeDocument/2006/relationships/hyperlink" Target="http://ivo.garant.ru/document?id=7160896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15118&amp;sub=12" TargetMode="External"/><Relationship Id="rId14" Type="http://schemas.openxmlformats.org/officeDocument/2006/relationships/hyperlink" Target="http://ivo.garant.ru/document?id=12038258&amp;sub=30" TargetMode="External"/><Relationship Id="rId22" Type="http://schemas.openxmlformats.org/officeDocument/2006/relationships/hyperlink" Target="http://ivo.garant.ru/document?id=12038258&amp;sub=31015" TargetMode="External"/><Relationship Id="rId27" Type="http://schemas.openxmlformats.org/officeDocument/2006/relationships/hyperlink" Target="http://ivo.garant.ru/document?id=12038258&amp;sub=3302" TargetMode="External"/><Relationship Id="rId30" Type="http://schemas.openxmlformats.org/officeDocument/2006/relationships/hyperlink" Target="http://ivo.garant.ru/document?id=12038258&amp;sub=3306" TargetMode="External"/><Relationship Id="rId35" Type="http://schemas.openxmlformats.org/officeDocument/2006/relationships/hyperlink" Target="http://ivo.garant.ru/document?id=12038258&amp;sub=51121" TargetMode="External"/><Relationship Id="rId43" Type="http://schemas.openxmlformats.org/officeDocument/2006/relationships/hyperlink" Target="http://ivo.garant.ru/document?id=71658500&amp;sub=0" TargetMode="External"/><Relationship Id="rId48" Type="http://schemas.openxmlformats.org/officeDocument/2006/relationships/hyperlink" Target="http://ivo.garant.ru/document?id=71608965&amp;sub=0" TargetMode="External"/><Relationship Id="rId8" Type="http://schemas.openxmlformats.org/officeDocument/2006/relationships/hyperlink" Target="http://ivo.garant.ru/document?id=12015118&amp;sub=12" TargetMode="External"/><Relationship Id="rId51" Type="http://schemas.openxmlformats.org/officeDocument/2006/relationships/hyperlink" Target="http://ivo.garant.ru/document?id=10100300&amp;sub=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38258&amp;sub=0" TargetMode="External"/><Relationship Id="rId17" Type="http://schemas.openxmlformats.org/officeDocument/2006/relationships/hyperlink" Target="http://ivo.garant.ru/document?id=12038258&amp;sub=31" TargetMode="External"/><Relationship Id="rId25" Type="http://schemas.openxmlformats.org/officeDocument/2006/relationships/hyperlink" Target="http://ivo.garant.ru/document?id=12038258&amp;sub=3231" TargetMode="External"/><Relationship Id="rId33" Type="http://schemas.openxmlformats.org/officeDocument/2006/relationships/hyperlink" Target="http://ivo.garant.ru/document?id=12038258&amp;sub=510" TargetMode="External"/><Relationship Id="rId38" Type="http://schemas.openxmlformats.org/officeDocument/2006/relationships/hyperlink" Target="http://ivo.garant.ru/document?id=12038258&amp;sub=5121111" TargetMode="External"/><Relationship Id="rId46" Type="http://schemas.openxmlformats.org/officeDocument/2006/relationships/hyperlink" Target="http://ivo.garant.ru/document?id=71608965&amp;sub=0" TargetMode="External"/><Relationship Id="rId20" Type="http://schemas.openxmlformats.org/officeDocument/2006/relationships/hyperlink" Target="http://ivo.garant.ru/document?id=12038258&amp;sub=3182" TargetMode="External"/><Relationship Id="rId41" Type="http://schemas.openxmlformats.org/officeDocument/2006/relationships/hyperlink" Target="http://ivo.garant.ru/document?id=71608965&amp;sub=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100300&amp;sub=46" TargetMode="External"/><Relationship Id="rId15" Type="http://schemas.openxmlformats.org/officeDocument/2006/relationships/hyperlink" Target="http://ivo.garant.ru/document?id=12038258&amp;sub=3007" TargetMode="External"/><Relationship Id="rId23" Type="http://schemas.openxmlformats.org/officeDocument/2006/relationships/hyperlink" Target="http://ivo.garant.ru/document?id=12038258&amp;sub=32" TargetMode="External"/><Relationship Id="rId28" Type="http://schemas.openxmlformats.org/officeDocument/2006/relationships/hyperlink" Target="http://ivo.garant.ru/document?id=12038258&amp;sub=33211" TargetMode="External"/><Relationship Id="rId36" Type="http://schemas.openxmlformats.org/officeDocument/2006/relationships/hyperlink" Target="http://ivo.garant.ru/document?id=12038258&amp;sub=51122" TargetMode="External"/><Relationship Id="rId49" Type="http://schemas.openxmlformats.org/officeDocument/2006/relationships/hyperlink" Target="http://ivo.garant.ru/document?id=10100300&amp;sub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Эльвир Хамидуллин</cp:lastModifiedBy>
  <cp:revision>2</cp:revision>
  <dcterms:created xsi:type="dcterms:W3CDTF">2018-10-07T15:43:00Z</dcterms:created>
  <dcterms:modified xsi:type="dcterms:W3CDTF">2018-10-07T15:43:00Z</dcterms:modified>
</cp:coreProperties>
</file>